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E9" w:rsidRDefault="00B72DE9" w:rsidP="00B72DE9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i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 xml:space="preserve">XI  JORNADAS  DE  INVESTIGACIÓN y  IV POSGRADO, </w:t>
      </w:r>
      <w:r>
        <w:rPr>
          <w:rFonts w:eastAsia="Times New Roman" w:cstheme="minorHAnsi"/>
          <w:b/>
          <w:i/>
          <w:lang w:val="es-ES_tradnl" w:eastAsia="es-ES_tradnl"/>
        </w:rPr>
        <w:t>TERCERAS  ON  LINE</w:t>
      </w:r>
    </w:p>
    <w:p w:rsidR="00B72DE9" w:rsidRDefault="00B72DE9" w:rsidP="00B72DE9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VI JORNADAS DE EXTENSIÓN, SEGUNDAS ON LINE</w:t>
      </w:r>
    </w:p>
    <w:p w:rsidR="00B72DE9" w:rsidRDefault="00B72DE9" w:rsidP="00B72DE9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FACULTAD  DE  ODONTOLOGÍA</w:t>
      </w:r>
    </w:p>
    <w:p w:rsidR="00B72DE9" w:rsidRDefault="00B72DE9" w:rsidP="00B72DE9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UNIVERSIDAD  NACIONAL  DE  CUYO</w:t>
      </w:r>
    </w:p>
    <w:p w:rsidR="00C4708C" w:rsidRDefault="00B72DE9" w:rsidP="00B72DE9">
      <w:pPr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Ciclo  Lectivo  2015-16-17</w:t>
      </w:r>
    </w:p>
    <w:p w:rsidR="001B32CB" w:rsidRDefault="00257E21" w:rsidP="00B72DE9">
      <w:pPr>
        <w:jc w:val="both"/>
        <w:rPr>
          <w:b/>
          <w:color w:val="000000"/>
          <w:sz w:val="36"/>
          <w:szCs w:val="36"/>
        </w:rPr>
      </w:pPr>
      <w:r w:rsidRPr="00257E21">
        <w:rPr>
          <w:b/>
          <w:color w:val="000000"/>
          <w:sz w:val="36"/>
          <w:szCs w:val="36"/>
        </w:rPr>
        <w:t xml:space="preserve">“COCINAS POR EL MUNDO” </w:t>
      </w:r>
      <w:r>
        <w:rPr>
          <w:b/>
          <w:color w:val="000000"/>
          <w:sz w:val="36"/>
          <w:szCs w:val="36"/>
        </w:rPr>
        <w:t xml:space="preserve">- </w:t>
      </w:r>
      <w:r w:rsidR="00312D37">
        <w:rPr>
          <w:b/>
          <w:color w:val="000000"/>
          <w:sz w:val="36"/>
          <w:szCs w:val="36"/>
        </w:rPr>
        <w:t>Fundación RECREARTE</w:t>
      </w:r>
    </w:p>
    <w:p w:rsidR="00257E21" w:rsidRPr="00257E21" w:rsidRDefault="00257E21" w:rsidP="00B72DE9">
      <w:pPr>
        <w:jc w:val="both"/>
        <w:rPr>
          <w:b/>
          <w:sz w:val="36"/>
          <w:szCs w:val="36"/>
        </w:rPr>
      </w:pPr>
    </w:p>
    <w:p w:rsidR="00435924" w:rsidRPr="006E40D5" w:rsidRDefault="001B32CB" w:rsidP="00257E21">
      <w:pPr>
        <w:jc w:val="both"/>
        <w:rPr>
          <w:i/>
          <w:sz w:val="18"/>
          <w:szCs w:val="18"/>
        </w:rPr>
      </w:pPr>
      <w:r w:rsidRPr="00312D37">
        <w:rPr>
          <w:b/>
        </w:rPr>
        <w:t>AUTORES:</w:t>
      </w:r>
      <w:r>
        <w:rPr>
          <w:b/>
          <w:sz w:val="18"/>
          <w:szCs w:val="18"/>
        </w:rPr>
        <w:tab/>
      </w:r>
      <w:proofErr w:type="spellStart"/>
      <w:r w:rsidR="00257E21">
        <w:rPr>
          <w:b/>
          <w:sz w:val="18"/>
          <w:szCs w:val="18"/>
        </w:rPr>
        <w:t>Od</w:t>
      </w:r>
      <w:proofErr w:type="spellEnd"/>
      <w:r w:rsidR="00257E21">
        <w:rPr>
          <w:b/>
          <w:sz w:val="18"/>
          <w:szCs w:val="18"/>
        </w:rPr>
        <w:t>. QUIROS, Andrea</w:t>
      </w:r>
      <w:r w:rsidR="006E40D5">
        <w:rPr>
          <w:b/>
          <w:sz w:val="18"/>
          <w:szCs w:val="18"/>
        </w:rPr>
        <w:t xml:space="preserve">, </w:t>
      </w:r>
      <w:r w:rsidR="006E40D5" w:rsidRPr="006E40D5">
        <w:rPr>
          <w:i/>
          <w:sz w:val="18"/>
          <w:szCs w:val="18"/>
        </w:rPr>
        <w:t xml:space="preserve">UNCuyo, Facultad de Odontología, </w:t>
      </w:r>
      <w:r w:rsidR="006E40D5" w:rsidRPr="006E40D5">
        <w:rPr>
          <w:i/>
          <w:sz w:val="18"/>
          <w:szCs w:val="18"/>
        </w:rPr>
        <w:t>CAOD</w:t>
      </w:r>
    </w:p>
    <w:p w:rsidR="006E40D5" w:rsidRPr="006E40D5" w:rsidRDefault="00435924" w:rsidP="006E40D5">
      <w:pPr>
        <w:spacing w:after="0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Asistente Social </w:t>
      </w:r>
      <w:r w:rsidR="000F4DF5">
        <w:rPr>
          <w:b/>
          <w:sz w:val="18"/>
          <w:szCs w:val="18"/>
        </w:rPr>
        <w:t>SASTRON</w:t>
      </w:r>
      <w:r w:rsidR="001B32CB">
        <w:rPr>
          <w:b/>
          <w:sz w:val="18"/>
          <w:szCs w:val="18"/>
        </w:rPr>
        <w:t>,</w:t>
      </w:r>
      <w:r w:rsidR="008F4D0F">
        <w:rPr>
          <w:b/>
          <w:sz w:val="18"/>
          <w:szCs w:val="18"/>
        </w:rPr>
        <w:t xml:space="preserve"> </w:t>
      </w:r>
      <w:r w:rsidR="001B32CB">
        <w:rPr>
          <w:b/>
          <w:sz w:val="18"/>
          <w:szCs w:val="18"/>
        </w:rPr>
        <w:t>Laura</w:t>
      </w:r>
      <w:r w:rsidR="006E40D5">
        <w:rPr>
          <w:b/>
          <w:sz w:val="18"/>
          <w:szCs w:val="18"/>
        </w:rPr>
        <w:t xml:space="preserve">, </w:t>
      </w:r>
      <w:r w:rsidR="006E40D5" w:rsidRPr="006E40D5">
        <w:rPr>
          <w:i/>
          <w:sz w:val="18"/>
          <w:szCs w:val="18"/>
        </w:rPr>
        <w:t>UNCuyo, Facultad de Odontología, CAOD</w:t>
      </w:r>
    </w:p>
    <w:p w:rsidR="001B32CB" w:rsidRDefault="001B32CB" w:rsidP="006E40D5">
      <w:pPr>
        <w:spacing w:after="0"/>
        <w:jc w:val="both"/>
        <w:rPr>
          <w:b/>
          <w:sz w:val="18"/>
          <w:szCs w:val="18"/>
        </w:rPr>
      </w:pPr>
    </w:p>
    <w:p w:rsidR="006E40D5" w:rsidRPr="006E40D5" w:rsidRDefault="00257E21" w:rsidP="006E40D5">
      <w:pPr>
        <w:spacing w:after="0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                          </w:t>
      </w:r>
      <w:r w:rsidR="00312D37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</w:t>
      </w:r>
      <w:r w:rsidR="00312D37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Od</w:t>
      </w:r>
      <w:proofErr w:type="spellEnd"/>
      <w:r>
        <w:rPr>
          <w:b/>
          <w:sz w:val="18"/>
          <w:szCs w:val="18"/>
        </w:rPr>
        <w:t>. TABERNARO, Carolina</w:t>
      </w:r>
      <w:r w:rsidR="006E40D5">
        <w:rPr>
          <w:b/>
          <w:sz w:val="18"/>
          <w:szCs w:val="18"/>
        </w:rPr>
        <w:t xml:space="preserve">, </w:t>
      </w:r>
      <w:r w:rsidR="006E40D5" w:rsidRPr="006E40D5">
        <w:rPr>
          <w:i/>
          <w:sz w:val="18"/>
          <w:szCs w:val="18"/>
        </w:rPr>
        <w:t>UNCuyo, Facultad de Odontología, CAOD</w:t>
      </w:r>
    </w:p>
    <w:p w:rsidR="008F4D0F" w:rsidRDefault="008F4D0F" w:rsidP="00B72DE9">
      <w:pPr>
        <w:jc w:val="both"/>
        <w:rPr>
          <w:b/>
          <w:sz w:val="18"/>
          <w:szCs w:val="18"/>
        </w:rPr>
      </w:pPr>
    </w:p>
    <w:p w:rsidR="008F4D0F" w:rsidRPr="001C73F4" w:rsidRDefault="001C73F4" w:rsidP="001C73F4">
      <w:pPr>
        <w:spacing w:after="0" w:line="270" w:lineRule="atLeast"/>
        <w:jc w:val="both"/>
        <w:rPr>
          <w:rFonts w:cs="Tahoma"/>
          <w:b/>
          <w:i/>
        </w:rPr>
      </w:pPr>
      <w:r w:rsidRPr="001C73F4">
        <w:rPr>
          <w:rFonts w:cs="Tahoma"/>
          <w:b/>
          <w:i/>
        </w:rPr>
        <w:t>Objetivos:</w:t>
      </w:r>
    </w:p>
    <w:p w:rsidR="00257E21" w:rsidRPr="00D15836" w:rsidRDefault="00312D37" w:rsidP="009F3881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15836">
        <w:rPr>
          <w:rFonts w:asciiTheme="minorHAnsi" w:hAnsiTheme="minorHAnsi" w:cstheme="minorHAnsi"/>
          <w:i/>
          <w:color w:val="000000"/>
          <w:sz w:val="18"/>
          <w:szCs w:val="18"/>
        </w:rPr>
        <w:t>R</w:t>
      </w:r>
      <w:r w:rsidR="00257E21" w:rsidRPr="00D15836">
        <w:rPr>
          <w:rFonts w:asciiTheme="minorHAnsi" w:hAnsiTheme="minorHAnsi" w:cstheme="minorHAnsi"/>
          <w:i/>
          <w:color w:val="000000"/>
          <w:sz w:val="18"/>
          <w:szCs w:val="18"/>
        </w:rPr>
        <w:t>ecaudar fondos para la Fundación RECREARTE. Dicha Fundación es un Centro de estimulación Temprana y educativo terapéutico destinado a desarrollar las habilidades necesarias para que los pacientes que asisten tengan autonomía en la Sociedad.</w:t>
      </w:r>
    </w:p>
    <w:p w:rsidR="009F3881" w:rsidRPr="00D15836" w:rsidRDefault="009F3881" w:rsidP="009F3881">
      <w:pPr>
        <w:pStyle w:val="Prrafodelista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15836">
        <w:rPr>
          <w:i/>
          <w:sz w:val="18"/>
          <w:szCs w:val="18"/>
        </w:rPr>
        <w:t xml:space="preserve">Realizar derivaciones y convenios con el CAOD (Centro de Atención Odontológica al Discapacitado) con el fin de hacer un relevamiento y diagnóstico de las patologías bucales presentes y derivar a dicho Centro para su atención y tratamiento odontológico. </w:t>
      </w:r>
    </w:p>
    <w:p w:rsidR="009F3881" w:rsidRPr="00D15836" w:rsidRDefault="009F3881" w:rsidP="009F3881">
      <w:pPr>
        <w:pStyle w:val="Prrafodelista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15836">
        <w:rPr>
          <w:i/>
          <w:sz w:val="18"/>
          <w:szCs w:val="18"/>
        </w:rPr>
        <w:t xml:space="preserve">Realizar  talleres con docentes, charlas con los padres, y </w:t>
      </w:r>
      <w:r w:rsidR="00312D37" w:rsidRPr="00D15836">
        <w:rPr>
          <w:i/>
          <w:sz w:val="18"/>
          <w:szCs w:val="18"/>
        </w:rPr>
        <w:t>evaluación</w:t>
      </w:r>
      <w:r w:rsidRPr="00D15836">
        <w:rPr>
          <w:i/>
          <w:sz w:val="18"/>
          <w:szCs w:val="18"/>
        </w:rPr>
        <w:t xml:space="preserve"> </w:t>
      </w:r>
      <w:r w:rsidR="00312D37" w:rsidRPr="00D15836">
        <w:rPr>
          <w:i/>
          <w:sz w:val="18"/>
          <w:szCs w:val="18"/>
        </w:rPr>
        <w:t>d</w:t>
      </w:r>
      <w:r w:rsidRPr="00D15836">
        <w:rPr>
          <w:i/>
          <w:sz w:val="18"/>
          <w:szCs w:val="18"/>
        </w:rPr>
        <w:t xml:space="preserve">el estado de salud bucal  y los hábitos de cuidado del grupo familiar. </w:t>
      </w:r>
    </w:p>
    <w:p w:rsidR="009F3881" w:rsidRPr="00D15836" w:rsidRDefault="009F3881" w:rsidP="009F3881">
      <w:pPr>
        <w:pStyle w:val="Prrafodelista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15836">
        <w:rPr>
          <w:i/>
          <w:sz w:val="18"/>
          <w:szCs w:val="18"/>
        </w:rPr>
        <w:t>Fortalecer  acciones que promuevan la concientización de la importancia de un estado saludable en sus bocas y las consecuencias en el estado de salud general del paciente y su familia.</w:t>
      </w:r>
    </w:p>
    <w:p w:rsidR="008F4D0F" w:rsidRPr="00257E21" w:rsidRDefault="000A4C2A" w:rsidP="000F4DF5">
      <w:pPr>
        <w:spacing w:after="0" w:line="270" w:lineRule="atLeast"/>
        <w:jc w:val="both"/>
        <w:rPr>
          <w:rFonts w:cs="Tahoma"/>
          <w:b/>
          <w:i/>
        </w:rPr>
      </w:pPr>
      <w:r w:rsidRPr="00257E21">
        <w:rPr>
          <w:rFonts w:cs="Tahoma"/>
          <w:b/>
          <w:i/>
        </w:rPr>
        <w:t>Desarrollo</w:t>
      </w:r>
    </w:p>
    <w:p w:rsidR="00257E21" w:rsidRDefault="00257E21" w:rsidP="000F4DF5">
      <w:pPr>
        <w:spacing w:after="0" w:line="270" w:lineRule="atLeast"/>
        <w:jc w:val="both"/>
        <w:rPr>
          <w:rFonts w:cs="Tahoma"/>
          <w:b/>
          <w:i/>
          <w:sz w:val="18"/>
          <w:szCs w:val="18"/>
        </w:rPr>
      </w:pPr>
    </w:p>
    <w:p w:rsidR="009F3881" w:rsidRPr="00D15836" w:rsidRDefault="009F3881" w:rsidP="009F3881">
      <w:pPr>
        <w:pStyle w:val="NormalWeb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15836">
        <w:rPr>
          <w:rFonts w:asciiTheme="minorHAnsi" w:hAnsiTheme="minorHAnsi" w:cstheme="minorHAnsi"/>
          <w:i/>
          <w:color w:val="000000"/>
          <w:sz w:val="18"/>
          <w:szCs w:val="18"/>
        </w:rPr>
        <w:t>Nuestra participación en dicho evento fue la salud desde la Facultad de Odontología y desde nuestro Centro de Atención a la persona con Discapacidad (C.A.O.D.). Este evento se realizó los días 9 y 10 de setiembre de 2017 en el departamento de San Martin</w:t>
      </w:r>
      <w:r w:rsidR="00022426" w:rsidRPr="00D15836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y es el segundo año que nuestra institución participa del </w:t>
      </w:r>
      <w:proofErr w:type="gramStart"/>
      <w:r w:rsidR="00022426" w:rsidRPr="00D15836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mismo </w:t>
      </w:r>
      <w:r w:rsidRPr="00D15836">
        <w:rPr>
          <w:rFonts w:asciiTheme="minorHAnsi" w:hAnsiTheme="minorHAnsi" w:cstheme="minorHAnsi"/>
          <w:i/>
          <w:color w:val="000000"/>
          <w:sz w:val="18"/>
          <w:szCs w:val="18"/>
        </w:rPr>
        <w:t>.</w:t>
      </w:r>
      <w:proofErr w:type="gramEnd"/>
    </w:p>
    <w:p w:rsidR="00257E21" w:rsidRPr="00D15836" w:rsidRDefault="00257E21" w:rsidP="00257E21">
      <w:pPr>
        <w:pStyle w:val="NormalWeb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15836">
        <w:rPr>
          <w:rFonts w:asciiTheme="minorHAnsi" w:hAnsiTheme="minorHAnsi" w:cstheme="minorHAnsi"/>
          <w:i/>
          <w:color w:val="000000"/>
          <w:sz w:val="18"/>
          <w:szCs w:val="18"/>
        </w:rPr>
        <w:t>Se repartieron  cepillos dentales, folletería, se enseñó sobre la importancia de la higiene oral y los hábitos alimentarios, se aconsejó sobre el asesoramiento dietético, y se brindó información sobre el servicio CAOD y los demás Servici</w:t>
      </w:r>
      <w:r w:rsidR="009F3881" w:rsidRPr="00D15836">
        <w:rPr>
          <w:rFonts w:asciiTheme="minorHAnsi" w:hAnsiTheme="minorHAnsi" w:cstheme="minorHAnsi"/>
          <w:i/>
          <w:color w:val="000000"/>
          <w:sz w:val="18"/>
          <w:szCs w:val="18"/>
        </w:rPr>
        <w:t>os con los que cuenta nuestra  Facultad de Odontología de la UNCuyo.</w:t>
      </w:r>
    </w:p>
    <w:p w:rsidR="000234A7" w:rsidRDefault="000234A7" w:rsidP="00257E21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noProof/>
          <w:color w:val="000000"/>
          <w:sz w:val="18"/>
          <w:szCs w:val="18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25850" cy="1688465"/>
            <wp:effectExtent l="0" t="0" r="0" b="6985"/>
            <wp:wrapSquare wrapText="bothSides"/>
            <wp:docPr id="1" name="Imagen 1" descr="C:\Users\RICARDO\Downloads\IMG-2017121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Downloads\IMG-20171210-WA0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64B09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>Fig. 1.</w:t>
      </w:r>
      <w:proofErr w:type="gramEnd"/>
      <w:r w:rsidR="00964B09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proofErr w:type="gramStart"/>
      <w:r w:rsidR="00964B09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>Od</w:t>
      </w:r>
      <w:proofErr w:type="gramEnd"/>
      <w:r w:rsidR="00964B09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Andrea </w:t>
      </w:r>
      <w:proofErr w:type="spellStart"/>
      <w:proofErr w:type="gramStart"/>
      <w:r w:rsidR="00964B09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>Quiros</w:t>
      </w:r>
      <w:proofErr w:type="spellEnd"/>
      <w:r w:rsidR="00964B09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BE0A38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y</w:t>
      </w:r>
      <w:proofErr w:type="gramEnd"/>
      <w:r w:rsidR="00BE0A38" w:rsidRPr="0002242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As. </w:t>
      </w:r>
      <w:r w:rsidR="00BE0A38">
        <w:rPr>
          <w:rFonts w:asciiTheme="minorHAnsi" w:hAnsiTheme="minorHAnsi" w:cstheme="minorHAnsi"/>
          <w:color w:val="000000"/>
          <w:sz w:val="18"/>
          <w:szCs w:val="18"/>
        </w:rPr>
        <w:t xml:space="preserve">Social Laura </w:t>
      </w:r>
      <w:proofErr w:type="spellStart"/>
      <w:r w:rsidR="00BE0A38">
        <w:rPr>
          <w:rFonts w:asciiTheme="minorHAnsi" w:hAnsiTheme="minorHAnsi" w:cstheme="minorHAnsi"/>
          <w:color w:val="000000"/>
          <w:sz w:val="18"/>
          <w:szCs w:val="18"/>
        </w:rPr>
        <w:t>Sastrón</w:t>
      </w:r>
      <w:proofErr w:type="spellEnd"/>
      <w:r w:rsidR="00BE0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64B09">
        <w:rPr>
          <w:rFonts w:asciiTheme="minorHAnsi" w:hAnsiTheme="minorHAnsi" w:cstheme="minorHAnsi"/>
          <w:color w:val="000000"/>
          <w:sz w:val="18"/>
          <w:szCs w:val="18"/>
        </w:rPr>
        <w:t>entregando folletería a la población</w:t>
      </w:r>
      <w:r w:rsidR="00964B09">
        <w:rPr>
          <w:rFonts w:asciiTheme="minorHAnsi" w:hAnsiTheme="minorHAnsi" w:cstheme="minorHAnsi"/>
          <w:color w:val="000000"/>
          <w:sz w:val="18"/>
          <w:szCs w:val="18"/>
        </w:rPr>
        <w:br w:type="textWrapping" w:clear="all"/>
      </w:r>
      <w:r w:rsidR="00964B09">
        <w:rPr>
          <w:rFonts w:asciiTheme="minorHAnsi" w:hAnsiTheme="minorHAnsi" w:cstheme="minorHAnsi"/>
          <w:noProof/>
          <w:color w:val="000000"/>
          <w:sz w:val="18"/>
          <w:szCs w:val="18"/>
          <w:lang w:val="es-AR" w:eastAsia="es-AR"/>
        </w:rPr>
        <w:lastRenderedPageBreak/>
        <w:drawing>
          <wp:inline distT="0" distB="0" distL="0" distR="0">
            <wp:extent cx="3636174" cy="2049517"/>
            <wp:effectExtent l="0" t="0" r="2540" b="8255"/>
            <wp:docPr id="2" name="Imagen 2" descr="C:\Users\RICARDO\Downloads\IMG-2017121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ARDO\Downloads\IMG-20171210-WA0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641" cy="20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09" w:rsidRDefault="00964B09" w:rsidP="00257E21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Fig. 2.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Od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. Carolina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Tabernaro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Od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. Prof.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Vignoni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y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Od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. Andrea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Quiros</w:t>
      </w:r>
      <w:proofErr w:type="spellEnd"/>
    </w:p>
    <w:p w:rsidR="00964B09" w:rsidRDefault="00964B09" w:rsidP="00257E21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</w:p>
    <w:p w:rsidR="00964B09" w:rsidRDefault="00964B09" w:rsidP="00257E21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noProof/>
          <w:color w:val="000000"/>
          <w:sz w:val="18"/>
          <w:szCs w:val="18"/>
          <w:lang w:val="es-AR" w:eastAsia="es-AR"/>
        </w:rPr>
        <w:drawing>
          <wp:inline distT="0" distB="0" distL="0" distR="0">
            <wp:extent cx="3673466" cy="2070538"/>
            <wp:effectExtent l="0" t="0" r="3810" b="6350"/>
            <wp:docPr id="3" name="Imagen 3" descr="C:\Users\RICARDO\Downloads\IMG-20171210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ARDO\Downloads\IMG-20171210-WA0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55" cy="206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38" w:rsidRPr="00975BDB" w:rsidRDefault="00BE0A38" w:rsidP="00257E21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Fig. 3.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Od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. Carolina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Tabernaro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explicando sobre servicios que presta la Facultad de Odontología</w:t>
      </w:r>
    </w:p>
    <w:p w:rsidR="00257E21" w:rsidRDefault="00257E21" w:rsidP="000F4DF5">
      <w:pPr>
        <w:spacing w:after="0" w:line="270" w:lineRule="atLeast"/>
        <w:jc w:val="both"/>
        <w:rPr>
          <w:rFonts w:cs="Tahoma"/>
          <w:b/>
          <w:i/>
          <w:sz w:val="18"/>
          <w:szCs w:val="18"/>
        </w:rPr>
      </w:pPr>
    </w:p>
    <w:p w:rsidR="00975BDB" w:rsidRPr="00975BDB" w:rsidRDefault="00975BDB" w:rsidP="008B36AE">
      <w:pPr>
        <w:jc w:val="both"/>
        <w:rPr>
          <w:rFonts w:cs="Tahoma"/>
          <w:b/>
          <w:i/>
        </w:rPr>
      </w:pPr>
      <w:r w:rsidRPr="00975BDB">
        <w:rPr>
          <w:rFonts w:cs="Tahoma"/>
          <w:b/>
          <w:i/>
        </w:rPr>
        <w:t>Resultados</w:t>
      </w:r>
    </w:p>
    <w:p w:rsidR="00BF3AFF" w:rsidRPr="00D15836" w:rsidRDefault="00BF3AFF" w:rsidP="00BF3AFF">
      <w:pPr>
        <w:jc w:val="both"/>
        <w:rPr>
          <w:rFonts w:ascii="Calibri" w:hAnsi="Calibri" w:cs="Arial"/>
          <w:i/>
          <w:spacing w:val="-2"/>
          <w:sz w:val="18"/>
          <w:szCs w:val="18"/>
        </w:rPr>
      </w:pPr>
      <w:r w:rsidRPr="00D15836">
        <w:rPr>
          <w:rFonts w:ascii="Calibri" w:hAnsi="Calibri" w:cs="Arial"/>
          <w:i/>
          <w:spacing w:val="-2"/>
          <w:sz w:val="18"/>
          <w:szCs w:val="18"/>
        </w:rPr>
        <w:t xml:space="preserve">Se espera que nuestro equipo de trabajo establezca una comunicación fluida </w:t>
      </w:r>
      <w:r w:rsidR="00975BDB" w:rsidRPr="00D15836">
        <w:rPr>
          <w:rFonts w:ascii="Calibri" w:hAnsi="Calibri" w:cs="Arial"/>
          <w:i/>
          <w:spacing w:val="-2"/>
          <w:sz w:val="18"/>
          <w:szCs w:val="18"/>
        </w:rPr>
        <w:t>con el personal de la fundación,</w:t>
      </w:r>
      <w:r w:rsidRPr="00D15836">
        <w:rPr>
          <w:rFonts w:ascii="Calibri" w:hAnsi="Calibri" w:cs="Arial"/>
          <w:i/>
          <w:spacing w:val="-2"/>
          <w:sz w:val="18"/>
          <w:szCs w:val="18"/>
        </w:rPr>
        <w:t xml:space="preserve"> con la finalidad de mantener en el tiempo la motivación y los controles odontológicos periódicos</w:t>
      </w:r>
      <w:r w:rsidR="00257E21" w:rsidRPr="00D15836">
        <w:rPr>
          <w:rFonts w:ascii="Calibri" w:hAnsi="Calibri" w:cs="Arial"/>
          <w:i/>
          <w:spacing w:val="-2"/>
          <w:sz w:val="18"/>
          <w:szCs w:val="18"/>
        </w:rPr>
        <w:t xml:space="preserve"> en los pacientes que concurren a</w:t>
      </w:r>
      <w:r w:rsidR="00975BDB" w:rsidRPr="00D15836">
        <w:rPr>
          <w:rFonts w:ascii="Calibri" w:hAnsi="Calibri" w:cs="Arial"/>
          <w:i/>
          <w:spacing w:val="-2"/>
          <w:sz w:val="18"/>
          <w:szCs w:val="18"/>
        </w:rPr>
        <w:t>llí</w:t>
      </w:r>
      <w:r w:rsidRPr="00D15836">
        <w:rPr>
          <w:rFonts w:ascii="Calibri" w:hAnsi="Calibri" w:cs="Arial"/>
          <w:i/>
          <w:spacing w:val="-2"/>
          <w:sz w:val="18"/>
          <w:szCs w:val="18"/>
        </w:rPr>
        <w:t xml:space="preserve">. </w:t>
      </w:r>
    </w:p>
    <w:p w:rsidR="000F4DF5" w:rsidRPr="00D15836" w:rsidRDefault="00BF3AFF" w:rsidP="00BF3AFF">
      <w:pPr>
        <w:jc w:val="both"/>
        <w:rPr>
          <w:rFonts w:ascii="Calibri" w:hAnsi="Calibri" w:cs="Arial"/>
          <w:i/>
          <w:spacing w:val="-2"/>
          <w:sz w:val="18"/>
          <w:szCs w:val="18"/>
        </w:rPr>
      </w:pPr>
      <w:r w:rsidRPr="00D15836">
        <w:rPr>
          <w:rFonts w:ascii="Calibri" w:hAnsi="Calibri" w:cs="Arial"/>
          <w:i/>
          <w:spacing w:val="-2"/>
          <w:sz w:val="18"/>
          <w:szCs w:val="18"/>
        </w:rPr>
        <w:t>Se espera una verdadera experiencia interdisciplinaria, que no sólo contemple los “distintos saberes”, sino también los distintos modos, estilos, experiencias anteriores y capacidades creativas.</w:t>
      </w:r>
    </w:p>
    <w:p w:rsidR="009F0380" w:rsidRPr="00975BDB" w:rsidRDefault="009F0380" w:rsidP="00BF3AFF">
      <w:pPr>
        <w:jc w:val="both"/>
        <w:rPr>
          <w:sz w:val="18"/>
          <w:szCs w:val="18"/>
        </w:rPr>
      </w:pPr>
    </w:p>
    <w:p w:rsidR="000F4DF5" w:rsidRPr="00975BDB" w:rsidRDefault="000F4DF5" w:rsidP="000F4DF5">
      <w:pPr>
        <w:jc w:val="both"/>
        <w:rPr>
          <w:b/>
          <w:i/>
        </w:rPr>
      </w:pPr>
      <w:r w:rsidRPr="00975BDB">
        <w:rPr>
          <w:b/>
          <w:i/>
        </w:rPr>
        <w:t>C</w:t>
      </w:r>
      <w:r w:rsidR="000A4C2A" w:rsidRPr="00975BDB">
        <w:rPr>
          <w:b/>
          <w:i/>
        </w:rPr>
        <w:t>onclusiones</w:t>
      </w:r>
    </w:p>
    <w:p w:rsidR="00163255" w:rsidRPr="00D15836" w:rsidRDefault="00163255" w:rsidP="000F4DF5">
      <w:pPr>
        <w:jc w:val="both"/>
        <w:rPr>
          <w:i/>
          <w:sz w:val="18"/>
          <w:szCs w:val="18"/>
        </w:rPr>
      </w:pPr>
      <w:r w:rsidRPr="00D15836">
        <w:rPr>
          <w:i/>
          <w:sz w:val="18"/>
          <w:szCs w:val="18"/>
        </w:rPr>
        <w:t xml:space="preserve">Es sabido que </w:t>
      </w:r>
      <w:r w:rsidR="00257E21" w:rsidRPr="00D15836">
        <w:rPr>
          <w:i/>
          <w:sz w:val="18"/>
          <w:szCs w:val="18"/>
        </w:rPr>
        <w:t>la</w:t>
      </w:r>
      <w:r w:rsidRPr="00D15836">
        <w:rPr>
          <w:i/>
          <w:sz w:val="18"/>
          <w:szCs w:val="18"/>
        </w:rPr>
        <w:t xml:space="preserve"> población </w:t>
      </w:r>
      <w:r w:rsidR="00257E21" w:rsidRPr="00D15836">
        <w:rPr>
          <w:i/>
          <w:sz w:val="18"/>
          <w:szCs w:val="18"/>
        </w:rPr>
        <w:t xml:space="preserve">que asiste a la fundación </w:t>
      </w:r>
      <w:r w:rsidRPr="00D15836">
        <w:rPr>
          <w:i/>
          <w:sz w:val="18"/>
          <w:szCs w:val="18"/>
        </w:rPr>
        <w:t>constituye un grupo de gran riesgo y vulnerabilidad por la discapacidad propiamente dicha y porque además están excluidos de las acciones organizadas de salud pública.</w:t>
      </w:r>
      <w:r w:rsidR="008B36AE" w:rsidRPr="00D15836">
        <w:rPr>
          <w:i/>
          <w:sz w:val="18"/>
          <w:szCs w:val="18"/>
        </w:rPr>
        <w:t xml:space="preserve"> Las Caries son enfermedades bucales prevalentes en el mundo. Más aún en personas especiales con discapacidades severas que además son de difícil comprensión  para los profesionales odontólogos</w:t>
      </w:r>
      <w:r w:rsidR="00257E21" w:rsidRPr="00D15836">
        <w:rPr>
          <w:i/>
          <w:sz w:val="18"/>
          <w:szCs w:val="18"/>
        </w:rPr>
        <w:t>.</w:t>
      </w:r>
    </w:p>
    <w:p w:rsidR="000F4DF5" w:rsidRPr="00D15836" w:rsidRDefault="00163255" w:rsidP="000F4DF5">
      <w:pPr>
        <w:jc w:val="both"/>
        <w:rPr>
          <w:i/>
          <w:sz w:val="18"/>
          <w:szCs w:val="18"/>
        </w:rPr>
      </w:pPr>
      <w:r w:rsidRPr="00D15836">
        <w:rPr>
          <w:i/>
          <w:sz w:val="18"/>
          <w:szCs w:val="18"/>
        </w:rPr>
        <w:t>Se propone realizar  un proyecto de  promoción de la salud bucal que permita, a través de atenciones primarias, básicas y sostenidas, fomentar la salud y la adopción de hábitos y entornos saludables, haciendo todo en conjunto con  padres, maestros y autoridades de la institución educativa.</w:t>
      </w:r>
    </w:p>
    <w:p w:rsidR="009F3881" w:rsidRPr="00D15836" w:rsidRDefault="00163255" w:rsidP="000F4DF5">
      <w:pPr>
        <w:jc w:val="both"/>
        <w:rPr>
          <w:i/>
          <w:sz w:val="18"/>
          <w:szCs w:val="18"/>
        </w:rPr>
      </w:pPr>
      <w:r w:rsidRPr="00D15836">
        <w:rPr>
          <w:i/>
          <w:sz w:val="18"/>
          <w:szCs w:val="18"/>
        </w:rPr>
        <w:lastRenderedPageBreak/>
        <w:t xml:space="preserve">Se trabajará con </w:t>
      </w:r>
      <w:r w:rsidR="009F3881" w:rsidRPr="00D15836">
        <w:rPr>
          <w:i/>
          <w:sz w:val="18"/>
          <w:szCs w:val="18"/>
        </w:rPr>
        <w:t>el personal de la Fundación, colaborando cada vez que lo soliciten, para poder en un futuro afianzar lazos  para así lograr un control de la población (alumnos</w:t>
      </w:r>
      <w:r w:rsidR="00975BDB" w:rsidRPr="00D15836">
        <w:rPr>
          <w:i/>
          <w:sz w:val="18"/>
          <w:szCs w:val="18"/>
        </w:rPr>
        <w:t xml:space="preserve"> y padres</w:t>
      </w:r>
      <w:r w:rsidR="009F3881" w:rsidRPr="00D15836">
        <w:rPr>
          <w:i/>
          <w:sz w:val="18"/>
          <w:szCs w:val="18"/>
        </w:rPr>
        <w:t>) que asisten a dicha institución.</w:t>
      </w:r>
    </w:p>
    <w:p w:rsidR="000A4C2A" w:rsidRPr="00D15836" w:rsidRDefault="000A4C2A" w:rsidP="000A4C2A">
      <w:pPr>
        <w:spacing w:after="0" w:line="270" w:lineRule="atLeast"/>
        <w:jc w:val="both"/>
        <w:rPr>
          <w:rFonts w:cs="Tahoma"/>
          <w:b/>
          <w:i/>
          <w:u w:val="single"/>
        </w:rPr>
      </w:pPr>
    </w:p>
    <w:p w:rsidR="008F4D0F" w:rsidRDefault="008F4D0F" w:rsidP="000A4C2A">
      <w:pPr>
        <w:spacing w:after="0" w:line="270" w:lineRule="atLeast"/>
        <w:jc w:val="both"/>
        <w:rPr>
          <w:rFonts w:cs="Tahoma"/>
          <w:b/>
          <w:i/>
        </w:rPr>
      </w:pPr>
      <w:r w:rsidRPr="00975BDB">
        <w:rPr>
          <w:rFonts w:cs="Tahoma"/>
          <w:b/>
          <w:i/>
        </w:rPr>
        <w:t>Agradecimientos</w:t>
      </w:r>
    </w:p>
    <w:p w:rsidR="00975BDB" w:rsidRDefault="00975BDB" w:rsidP="000A4C2A">
      <w:pPr>
        <w:spacing w:after="0" w:line="270" w:lineRule="atLeast"/>
        <w:jc w:val="both"/>
        <w:rPr>
          <w:rFonts w:cs="Tahoma"/>
        </w:rPr>
      </w:pPr>
    </w:p>
    <w:p w:rsidR="00975BDB" w:rsidRPr="00D15836" w:rsidRDefault="00975BDB" w:rsidP="000A4C2A">
      <w:pPr>
        <w:spacing w:after="0" w:line="270" w:lineRule="atLeast"/>
        <w:jc w:val="both"/>
        <w:rPr>
          <w:rFonts w:cs="Tahoma"/>
          <w:i/>
        </w:rPr>
      </w:pPr>
      <w:r w:rsidRPr="00D15836">
        <w:rPr>
          <w:rFonts w:cs="Tahoma"/>
          <w:i/>
        </w:rPr>
        <w:t>A todo el equipo del C.A.O.D.</w:t>
      </w:r>
    </w:p>
    <w:p w:rsidR="00975BDB" w:rsidRPr="00D15836" w:rsidRDefault="00975BDB" w:rsidP="000A4C2A">
      <w:pPr>
        <w:spacing w:after="0" w:line="270" w:lineRule="atLeast"/>
        <w:jc w:val="both"/>
        <w:rPr>
          <w:rFonts w:cs="Tahoma"/>
          <w:i/>
        </w:rPr>
      </w:pPr>
      <w:r w:rsidRPr="00D15836">
        <w:rPr>
          <w:rFonts w:cs="Tahoma"/>
          <w:i/>
        </w:rPr>
        <w:t>A la toda la Fundación Recrearte por la confianza depositada en nosotros.</w:t>
      </w:r>
    </w:p>
    <w:p w:rsidR="00975BDB" w:rsidRPr="00D15836" w:rsidRDefault="00975BDB" w:rsidP="000A4C2A">
      <w:pPr>
        <w:spacing w:after="0" w:line="270" w:lineRule="atLeast"/>
        <w:jc w:val="both"/>
        <w:rPr>
          <w:rFonts w:cs="Tahoma"/>
          <w:i/>
        </w:rPr>
      </w:pPr>
      <w:r w:rsidRPr="00D15836">
        <w:rPr>
          <w:rFonts w:cs="Tahoma"/>
          <w:i/>
        </w:rPr>
        <w:t>A toda la población de San Martín</w:t>
      </w:r>
    </w:p>
    <w:p w:rsidR="00975BDB" w:rsidRPr="00D15836" w:rsidRDefault="00975BDB" w:rsidP="000A4C2A">
      <w:pPr>
        <w:spacing w:after="0" w:line="270" w:lineRule="atLeast"/>
        <w:jc w:val="both"/>
        <w:rPr>
          <w:rFonts w:cs="Tahoma"/>
          <w:i/>
        </w:rPr>
      </w:pPr>
      <w:r w:rsidRPr="00D15836">
        <w:rPr>
          <w:rFonts w:cs="Tahoma"/>
          <w:i/>
        </w:rPr>
        <w:t>A la Facultad de Odontología</w:t>
      </w:r>
      <w:r w:rsidR="00777381" w:rsidRPr="00D15836">
        <w:rPr>
          <w:rFonts w:cs="Tahoma"/>
          <w:i/>
        </w:rPr>
        <w:t>- UNCuyo</w:t>
      </w:r>
    </w:p>
    <w:p w:rsidR="00975BDB" w:rsidRPr="00D15836" w:rsidRDefault="00975BDB" w:rsidP="000A4C2A">
      <w:pPr>
        <w:spacing w:after="0" w:line="270" w:lineRule="atLeast"/>
        <w:jc w:val="both"/>
        <w:rPr>
          <w:rFonts w:cs="Tahoma"/>
          <w:i/>
        </w:rPr>
      </w:pPr>
      <w:r w:rsidRPr="00D15836">
        <w:rPr>
          <w:rFonts w:cs="Tahoma"/>
          <w:i/>
        </w:rPr>
        <w:t>A la Secretaría de Extensión que nos brindó los medios para llevar a cabo esta actividad</w:t>
      </w:r>
    </w:p>
    <w:p w:rsidR="000234A7" w:rsidRPr="00D15836" w:rsidRDefault="000234A7" w:rsidP="000A4C2A">
      <w:pPr>
        <w:spacing w:after="0" w:line="270" w:lineRule="atLeast"/>
        <w:jc w:val="both"/>
        <w:rPr>
          <w:rFonts w:cs="Tahoma"/>
          <w:i/>
        </w:rPr>
      </w:pPr>
    </w:p>
    <w:p w:rsidR="000234A7" w:rsidRPr="00D15836" w:rsidRDefault="000234A7" w:rsidP="000A4C2A">
      <w:pPr>
        <w:spacing w:after="0" w:line="270" w:lineRule="atLeast"/>
        <w:jc w:val="both"/>
        <w:rPr>
          <w:rFonts w:cs="Tahoma"/>
          <w:i/>
        </w:rPr>
      </w:pPr>
    </w:p>
    <w:p w:rsidR="008F4D0F" w:rsidRPr="001B32CB" w:rsidRDefault="008F4D0F" w:rsidP="00B72DE9">
      <w:pPr>
        <w:jc w:val="both"/>
        <w:rPr>
          <w:b/>
          <w:sz w:val="18"/>
          <w:szCs w:val="18"/>
        </w:rPr>
      </w:pPr>
      <w:bookmarkStart w:id="0" w:name="_GoBack"/>
      <w:bookmarkEnd w:id="0"/>
    </w:p>
    <w:sectPr w:rsidR="008F4D0F" w:rsidRPr="001B32CB" w:rsidSect="00C47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EBE"/>
    <w:multiLevelType w:val="hybridMultilevel"/>
    <w:tmpl w:val="774AF3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46B3B"/>
    <w:multiLevelType w:val="hybridMultilevel"/>
    <w:tmpl w:val="EF041FC8"/>
    <w:lvl w:ilvl="0" w:tplc="D7F0CFA8">
      <w:start w:val="1"/>
      <w:numFmt w:val="decimal"/>
      <w:lvlText w:val="%1-"/>
      <w:lvlJc w:val="left"/>
      <w:pPr>
        <w:ind w:left="1608" w:hanging="900"/>
      </w:pPr>
      <w:rPr>
        <w:rFonts w:ascii="Calibri" w:hAnsi="Calibri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4242B1"/>
    <w:multiLevelType w:val="hybridMultilevel"/>
    <w:tmpl w:val="E182CD5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E9"/>
    <w:rsid w:val="00022426"/>
    <w:rsid w:val="000234A7"/>
    <w:rsid w:val="000A13A3"/>
    <w:rsid w:val="000A4C2A"/>
    <w:rsid w:val="000C1C15"/>
    <w:rsid w:val="000F4DF5"/>
    <w:rsid w:val="00163255"/>
    <w:rsid w:val="001B32CB"/>
    <w:rsid w:val="001C73F4"/>
    <w:rsid w:val="00257E21"/>
    <w:rsid w:val="00312D37"/>
    <w:rsid w:val="00435924"/>
    <w:rsid w:val="004E57FC"/>
    <w:rsid w:val="006E40D5"/>
    <w:rsid w:val="00777381"/>
    <w:rsid w:val="007D10E9"/>
    <w:rsid w:val="008B36AE"/>
    <w:rsid w:val="008F4D0F"/>
    <w:rsid w:val="00964B09"/>
    <w:rsid w:val="00975BDB"/>
    <w:rsid w:val="009F0380"/>
    <w:rsid w:val="009F3881"/>
    <w:rsid w:val="00A36AC7"/>
    <w:rsid w:val="00B72DE9"/>
    <w:rsid w:val="00BE0A38"/>
    <w:rsid w:val="00BF3AFF"/>
    <w:rsid w:val="00C4708C"/>
    <w:rsid w:val="00D15836"/>
    <w:rsid w:val="00D70B5A"/>
    <w:rsid w:val="00DE5640"/>
    <w:rsid w:val="00E271AA"/>
    <w:rsid w:val="00F478B2"/>
    <w:rsid w:val="00F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D0F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nhideWhenUsed/>
    <w:rsid w:val="0016325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163255"/>
    <w:rPr>
      <w:rFonts w:ascii="Calibri" w:eastAsia="Times New Roman" w:hAnsi="Calibri" w:cs="Times New Roman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5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234A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D0F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nhideWhenUsed/>
    <w:rsid w:val="0016325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163255"/>
    <w:rPr>
      <w:rFonts w:ascii="Calibri" w:eastAsia="Times New Roman" w:hAnsi="Calibri" w:cs="Times New Roman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5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234A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B0F2-09D7-49BD-A135-E9BDF2EE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Beatriz Quiros</dc:creator>
  <cp:lastModifiedBy>Graciela</cp:lastModifiedBy>
  <cp:revision>5</cp:revision>
  <dcterms:created xsi:type="dcterms:W3CDTF">2017-12-11T13:38:00Z</dcterms:created>
  <dcterms:modified xsi:type="dcterms:W3CDTF">2017-12-22T06:17:00Z</dcterms:modified>
</cp:coreProperties>
</file>